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69" w:rsidRPr="001E3569" w:rsidRDefault="001E3569" w:rsidP="001E3569">
      <w:pPr>
        <w:spacing w:before="100" w:beforeAutospacing="1" w:after="100" w:afterAutospacing="1"/>
        <w:outlineLvl w:val="2"/>
        <w:rPr>
          <w:rFonts w:ascii="Times New Roman" w:eastAsia="Times New Roman" w:hAnsi="Times New Roman" w:cs="Times New Roman"/>
          <w:b/>
          <w:bCs/>
          <w:sz w:val="27"/>
          <w:szCs w:val="27"/>
        </w:rPr>
      </w:pPr>
      <w:bookmarkStart w:id="0" w:name="_GoBack"/>
      <w:r w:rsidRPr="001E3569">
        <w:rPr>
          <w:rFonts w:ascii="Times New Roman" w:eastAsia="Times New Roman" w:hAnsi="Times New Roman" w:cs="Times New Roman"/>
          <w:b/>
          <w:bCs/>
          <w:sz w:val="27"/>
          <w:szCs w:val="27"/>
        </w:rPr>
        <w:t xml:space="preserve">Port of Marseille Prolog to ODRA 1305 </w:t>
      </w:r>
      <w:bookmarkEnd w:id="0"/>
      <w:r w:rsidRPr="001E3569">
        <w:rPr>
          <w:rFonts w:ascii="Times New Roman" w:eastAsia="Times New Roman" w:hAnsi="Times New Roman" w:cs="Times New Roman"/>
          <w:b/>
          <w:bCs/>
          <w:sz w:val="27"/>
          <w:szCs w:val="27"/>
        </w:rPr>
        <w:t>(ICL 1906-compatible)</w:t>
      </w:r>
      <w:r>
        <w:rPr>
          <w:rFonts w:ascii="Times New Roman" w:eastAsia="Times New Roman" w:hAnsi="Times New Roman" w:cs="Times New Roman"/>
          <w:b/>
          <w:bCs/>
          <w:sz w:val="27"/>
          <w:szCs w:val="27"/>
        </w:rPr>
        <w:br/>
      </w:r>
      <w:hyperlink r:id="rId6" w:history="1">
        <w:r w:rsidRPr="00F1090B">
          <w:rPr>
            <w:rStyle w:val="Hyperlink"/>
            <w:rFonts w:ascii="Times New Roman" w:eastAsia="Times New Roman" w:hAnsi="Times New Roman" w:cs="Times New Roman"/>
            <w:bCs/>
            <w:sz w:val="27"/>
            <w:szCs w:val="27"/>
          </w:rPr>
          <w:t>http://www.softwarepreservation.org/projects/prolog/#ODRA</w:t>
        </w:r>
      </w:hyperlink>
      <w:r>
        <w:rPr>
          <w:rFonts w:ascii="Times New Roman" w:eastAsia="Times New Roman" w:hAnsi="Times New Roman" w:cs="Times New Roman"/>
          <w:bCs/>
          <w:sz w:val="27"/>
          <w:szCs w:val="27"/>
        </w:rPr>
        <w:br/>
        <w:t>Paul McJones</w:t>
      </w:r>
    </w:p>
    <w:p w:rsidR="001E3569" w:rsidRPr="001E3569" w:rsidRDefault="001E3569" w:rsidP="001E3569">
      <w:pPr>
        <w:spacing w:beforeAutospacing="1" w:afterAutospacing="1"/>
        <w:rPr>
          <w:rFonts w:ascii="Times New Roman" w:hAnsi="Times New Roman" w:cs="Times New Roman"/>
          <w:sz w:val="20"/>
          <w:szCs w:val="20"/>
        </w:rPr>
      </w:pPr>
      <w:r w:rsidRPr="001E3569">
        <w:rPr>
          <w:rFonts w:ascii="Times New Roman" w:hAnsi="Times New Roman" w:cs="Times New Roman"/>
          <w:sz w:val="20"/>
          <w:szCs w:val="20"/>
        </w:rPr>
        <w:t>"In 1978 we obtained funding for porting Prolog to an ODRA 1305 (essentially an ICL 1900). The machine was much slower, but it had 24-bit words, so there was no question of packing: we had high hopes that the result would be a faster interpreter (in the end it turned out to be twice as fast as on the CYBER). The memory was also only 128K, but we could have all of it, as the machine had only a very simple executive program and was operated in open shop." [</w:t>
      </w:r>
      <w:hyperlink r:id="rId7" w:anchor="Kluzniak1984" w:history="1">
        <w:proofErr w:type="spellStart"/>
        <w:r w:rsidRPr="001E3569">
          <w:rPr>
            <w:rFonts w:ascii="Times New Roman" w:hAnsi="Times New Roman" w:cs="Times New Roman"/>
            <w:color w:val="0000FF"/>
            <w:sz w:val="20"/>
            <w:szCs w:val="20"/>
            <w:u w:val="single"/>
          </w:rPr>
          <w:t>Kluźniak</w:t>
        </w:r>
        <w:proofErr w:type="spellEnd"/>
        <w:r w:rsidRPr="001E3569">
          <w:rPr>
            <w:rFonts w:ascii="Times New Roman" w:hAnsi="Times New Roman" w:cs="Times New Roman"/>
            <w:color w:val="0000FF"/>
            <w:sz w:val="20"/>
            <w:szCs w:val="20"/>
            <w:u w:val="single"/>
          </w:rPr>
          <w:t xml:space="preserve"> 1984</w:t>
        </w:r>
      </w:hyperlink>
      <w:r w:rsidRPr="001E3569">
        <w:rPr>
          <w:rFonts w:ascii="Times New Roman" w:hAnsi="Times New Roman" w:cs="Times New Roman"/>
          <w:sz w:val="20"/>
          <w:szCs w:val="20"/>
        </w:rPr>
        <w:t xml:space="preserve">] </w:t>
      </w:r>
    </w:p>
    <w:p w:rsidR="001E3569" w:rsidRPr="001E3569" w:rsidRDefault="001E3569" w:rsidP="001E3569">
      <w:pPr>
        <w:spacing w:before="100" w:beforeAutospacing="1" w:after="100" w:afterAutospacing="1"/>
        <w:rPr>
          <w:rFonts w:ascii="Times New Roman" w:hAnsi="Times New Roman" w:cs="Times New Roman"/>
          <w:sz w:val="20"/>
          <w:szCs w:val="20"/>
        </w:rPr>
      </w:pPr>
      <w:r w:rsidRPr="001E3569">
        <w:rPr>
          <w:rFonts w:ascii="Times New Roman" w:hAnsi="Times New Roman" w:cs="Times New Roman"/>
          <w:sz w:val="20"/>
          <w:szCs w:val="20"/>
        </w:rPr>
        <w:t>For a detailed description of this implementation, which is based on the Marseille interpreter, see [</w:t>
      </w:r>
      <w:hyperlink r:id="rId8" w:anchor="Kluzniak1984" w:history="1">
        <w:proofErr w:type="spellStart"/>
        <w:r w:rsidRPr="001E3569">
          <w:rPr>
            <w:rFonts w:ascii="Times New Roman" w:hAnsi="Times New Roman" w:cs="Times New Roman"/>
            <w:color w:val="0000FF"/>
            <w:sz w:val="20"/>
            <w:szCs w:val="20"/>
            <w:u w:val="single"/>
          </w:rPr>
          <w:t>Kluźniak</w:t>
        </w:r>
        <w:proofErr w:type="spellEnd"/>
        <w:r w:rsidRPr="001E3569">
          <w:rPr>
            <w:rFonts w:ascii="Times New Roman" w:hAnsi="Times New Roman" w:cs="Times New Roman"/>
            <w:color w:val="0000FF"/>
            <w:sz w:val="20"/>
            <w:szCs w:val="20"/>
            <w:u w:val="single"/>
          </w:rPr>
          <w:t xml:space="preserve"> 1984</w:t>
        </w:r>
      </w:hyperlink>
      <w:r w:rsidRPr="001E3569">
        <w:rPr>
          <w:rFonts w:ascii="Times New Roman" w:hAnsi="Times New Roman" w:cs="Times New Roman"/>
          <w:sz w:val="20"/>
          <w:szCs w:val="20"/>
        </w:rPr>
        <w:t>].</w:t>
      </w:r>
    </w:p>
    <w:p w:rsidR="001E3569" w:rsidRPr="001E3569" w:rsidRDefault="001E3569" w:rsidP="001E3569">
      <w:pPr>
        <w:spacing w:before="100" w:beforeAutospacing="1" w:after="100" w:afterAutospacing="1"/>
        <w:outlineLvl w:val="3"/>
        <w:rPr>
          <w:rFonts w:ascii="Times New Roman" w:eastAsia="Times New Roman" w:hAnsi="Times New Roman" w:cs="Times New Roman"/>
          <w:b/>
          <w:bCs/>
        </w:rPr>
      </w:pPr>
      <w:r w:rsidRPr="001E3569">
        <w:rPr>
          <w:rFonts w:ascii="Times New Roman" w:eastAsia="Times New Roman" w:hAnsi="Times New Roman" w:cs="Times New Roman"/>
          <w:b/>
          <w:bCs/>
        </w:rPr>
        <w:t>Source code</w:t>
      </w:r>
    </w:p>
    <w:p w:rsidR="001E3569" w:rsidRPr="001E3569" w:rsidRDefault="001E3569" w:rsidP="001E3569">
      <w:pPr>
        <w:numPr>
          <w:ilvl w:val="0"/>
          <w:numId w:val="1"/>
        </w:numPr>
        <w:spacing w:before="100" w:beforeAutospacing="1" w:after="100" w:afterAutospacing="1"/>
        <w:rPr>
          <w:rFonts w:ascii="Times New Roman" w:eastAsia="Times New Roman" w:hAnsi="Times New Roman" w:cs="Times New Roman"/>
          <w:sz w:val="20"/>
          <w:szCs w:val="20"/>
        </w:rPr>
      </w:pPr>
      <w:r w:rsidRPr="001E3569">
        <w:rPr>
          <w:rFonts w:ascii="Times New Roman" w:eastAsia="Times New Roman" w:hAnsi="Times New Roman" w:cs="Times New Roman"/>
          <w:sz w:val="20"/>
          <w:szCs w:val="20"/>
        </w:rPr>
        <w:t xml:space="preserve">Snapshot of ODRA Prolog. Gift of </w:t>
      </w:r>
      <w:proofErr w:type="spellStart"/>
      <w:r w:rsidRPr="001E3569">
        <w:rPr>
          <w:rFonts w:ascii="Times New Roman" w:eastAsia="Times New Roman" w:hAnsi="Times New Roman" w:cs="Times New Roman"/>
          <w:sz w:val="20"/>
          <w:szCs w:val="20"/>
        </w:rPr>
        <w:t>Janusz</w:t>
      </w:r>
      <w:proofErr w:type="spellEnd"/>
      <w:r w:rsidRPr="001E3569">
        <w:rPr>
          <w:rFonts w:ascii="Times New Roman" w:eastAsia="Times New Roman" w:hAnsi="Times New Roman" w:cs="Times New Roman"/>
          <w:sz w:val="20"/>
          <w:szCs w:val="20"/>
        </w:rPr>
        <w:t xml:space="preserve"> </w:t>
      </w:r>
      <w:proofErr w:type="spellStart"/>
      <w:r w:rsidRPr="001E3569">
        <w:rPr>
          <w:rFonts w:ascii="Times New Roman" w:eastAsia="Times New Roman" w:hAnsi="Times New Roman" w:cs="Times New Roman"/>
          <w:sz w:val="20"/>
          <w:szCs w:val="20"/>
        </w:rPr>
        <w:t>Bień</w:t>
      </w:r>
      <w:proofErr w:type="spellEnd"/>
      <w:r w:rsidRPr="001E3569">
        <w:rPr>
          <w:rFonts w:ascii="Times New Roman" w:eastAsia="Times New Roman" w:hAnsi="Times New Roman" w:cs="Times New Roman"/>
          <w:sz w:val="20"/>
          <w:szCs w:val="20"/>
        </w:rPr>
        <w:t xml:space="preserve">. </w:t>
      </w:r>
      <w:hyperlink r:id="rId9" w:history="1">
        <w:r w:rsidRPr="001E3569">
          <w:rPr>
            <w:rFonts w:ascii="Times New Roman" w:eastAsia="Times New Roman" w:hAnsi="Times New Roman" w:cs="Times New Roman"/>
            <w:color w:val="0000FF"/>
            <w:sz w:val="20"/>
            <w:szCs w:val="20"/>
            <w:u w:val="single"/>
          </w:rPr>
          <w:t>ZIP archive</w:t>
        </w:r>
      </w:hyperlink>
      <w:r w:rsidRPr="001E3569">
        <w:rPr>
          <w:rFonts w:ascii="Times New Roman" w:eastAsia="Times New Roman" w:hAnsi="Times New Roman" w:cs="Times New Roman"/>
          <w:sz w:val="20"/>
          <w:szCs w:val="20"/>
        </w:rPr>
        <w:t xml:space="preserve"> </w:t>
      </w:r>
      <w:hyperlink r:id="rId10" w:history="1">
        <w:r w:rsidRPr="001E3569">
          <w:rPr>
            <w:rFonts w:ascii="Times New Roman" w:eastAsia="Times New Roman" w:hAnsi="Times New Roman" w:cs="Times New Roman"/>
            <w:color w:val="0000FF"/>
            <w:sz w:val="20"/>
            <w:szCs w:val="20"/>
            <w:u w:val="single"/>
          </w:rPr>
          <w:t>Unpacked</w:t>
        </w:r>
      </w:hyperlink>
      <w:r w:rsidRPr="001E3569">
        <w:rPr>
          <w:rFonts w:ascii="Times New Roman" w:eastAsia="Times New Roman" w:hAnsi="Times New Roman" w:cs="Times New Roman"/>
          <w:sz w:val="20"/>
          <w:szCs w:val="20"/>
        </w:rPr>
        <w:t xml:space="preserve"> </w:t>
      </w:r>
      <w:proofErr w:type="spellStart"/>
      <w:r w:rsidRPr="001E3569">
        <w:rPr>
          <w:rFonts w:ascii="Times New Roman" w:eastAsia="Times New Roman" w:hAnsi="Times New Roman" w:cs="Times New Roman"/>
          <w:sz w:val="20"/>
          <w:szCs w:val="20"/>
        </w:rPr>
        <w:t>Kluźniak</w:t>
      </w:r>
      <w:proofErr w:type="spellEnd"/>
      <w:r w:rsidRPr="001E3569">
        <w:rPr>
          <w:rFonts w:ascii="Times New Roman" w:eastAsia="Times New Roman" w:hAnsi="Times New Roman" w:cs="Times New Roman"/>
          <w:sz w:val="20"/>
          <w:szCs w:val="20"/>
        </w:rPr>
        <w:t xml:space="preserve"> [</w:t>
      </w:r>
      <w:hyperlink r:id="rId11" w:anchor="Kluzniak1984" w:history="1">
        <w:r w:rsidRPr="001E3569">
          <w:rPr>
            <w:rFonts w:ascii="Times New Roman" w:eastAsia="Times New Roman" w:hAnsi="Times New Roman" w:cs="Times New Roman"/>
            <w:color w:val="0000FF"/>
            <w:sz w:val="20"/>
            <w:szCs w:val="20"/>
            <w:u w:val="single"/>
          </w:rPr>
          <w:t>1984</w:t>
        </w:r>
      </w:hyperlink>
      <w:r w:rsidRPr="001E3569">
        <w:rPr>
          <w:rFonts w:ascii="Times New Roman" w:eastAsia="Times New Roman" w:hAnsi="Times New Roman" w:cs="Times New Roman"/>
          <w:sz w:val="20"/>
          <w:szCs w:val="20"/>
        </w:rPr>
        <w:t xml:space="preserve">] notes: "The Prolog system was in the form of four decks of cards." </w:t>
      </w:r>
    </w:p>
    <w:p w:rsidR="001E3569" w:rsidRPr="001E3569" w:rsidRDefault="001E3569" w:rsidP="001E3569">
      <w:pPr>
        <w:numPr>
          <w:ilvl w:val="1"/>
          <w:numId w:val="1"/>
        </w:numPr>
        <w:spacing w:before="100" w:beforeAutospacing="1" w:after="100" w:afterAutospacing="1"/>
        <w:rPr>
          <w:rFonts w:ascii="Times New Roman" w:eastAsia="Times New Roman" w:hAnsi="Times New Roman" w:cs="Times New Roman"/>
          <w:sz w:val="20"/>
          <w:szCs w:val="20"/>
        </w:rPr>
      </w:pPr>
      <w:r w:rsidRPr="001E3569">
        <w:rPr>
          <w:rFonts w:ascii="Times New Roman" w:eastAsia="Times New Roman" w:hAnsi="Times New Roman" w:cs="Times New Roman"/>
          <w:sz w:val="20"/>
          <w:szCs w:val="20"/>
        </w:rPr>
        <w:t xml:space="preserve">"There was the interpreter proper, which consisted of about 2000 FORTRAN cards." </w:t>
      </w:r>
      <w:hyperlink r:id="rId12" w:history="1">
        <w:r w:rsidRPr="001E3569">
          <w:rPr>
            <w:rFonts w:ascii="Times New Roman" w:eastAsia="Times New Roman" w:hAnsi="Times New Roman" w:cs="Times New Roman"/>
            <w:color w:val="0000FF"/>
            <w:sz w:val="20"/>
            <w:szCs w:val="20"/>
            <w:u w:val="single"/>
          </w:rPr>
          <w:t>odra.3</w:t>
        </w:r>
      </w:hyperlink>
    </w:p>
    <w:p w:rsidR="001E3569" w:rsidRPr="001E3569" w:rsidRDefault="001E3569" w:rsidP="001E3569">
      <w:pPr>
        <w:numPr>
          <w:ilvl w:val="1"/>
          <w:numId w:val="1"/>
        </w:numPr>
        <w:spacing w:before="100" w:beforeAutospacing="1" w:after="100" w:afterAutospacing="1"/>
        <w:rPr>
          <w:rFonts w:ascii="Times New Roman" w:eastAsia="Times New Roman" w:hAnsi="Times New Roman" w:cs="Times New Roman"/>
          <w:sz w:val="20"/>
          <w:szCs w:val="20"/>
        </w:rPr>
      </w:pPr>
      <w:r w:rsidRPr="001E3569">
        <w:rPr>
          <w:rFonts w:ascii="Times New Roman" w:eastAsia="Times New Roman" w:hAnsi="Times New Roman" w:cs="Times New Roman"/>
          <w:sz w:val="20"/>
          <w:szCs w:val="20"/>
        </w:rPr>
        <w:t xml:space="preserve">"Another FORTRAN program - about 350 cards - was used to create a binary file with the interpreter's internal state. This program, which we called 'The Initiator', could only read in Prolog programs in a very low-level form - essentially a character representation of the internal form of Prolog clauses. The interpreter used Prefix Polish representation of trees, so we called this low-level language Prefix Prolog. To give an example of its distinctive </w:t>
      </w:r>
      <w:proofErr w:type="spellStart"/>
      <w:r w:rsidRPr="001E3569">
        <w:rPr>
          <w:rFonts w:ascii="Times New Roman" w:eastAsia="Times New Roman" w:hAnsi="Times New Roman" w:cs="Times New Roman"/>
          <w:sz w:val="20"/>
          <w:szCs w:val="20"/>
        </w:rPr>
        <w:t>flavour</w:t>
      </w:r>
      <w:proofErr w:type="spellEnd"/>
      <w:r w:rsidRPr="001E3569">
        <w:rPr>
          <w:rFonts w:ascii="Times New Roman" w:eastAsia="Times New Roman" w:hAnsi="Times New Roman" w:cs="Times New Roman"/>
          <w:sz w:val="20"/>
          <w:szCs w:val="20"/>
        </w:rPr>
        <w:t xml:space="preserve">, here is the well-known procedure </w:t>
      </w:r>
      <w:proofErr w:type="gramStart"/>
      <w:r w:rsidRPr="001E3569">
        <w:rPr>
          <w:rFonts w:ascii="Times New Roman" w:eastAsia="Times New Roman" w:hAnsi="Times New Roman" w:cs="Times New Roman"/>
          <w:sz w:val="20"/>
          <w:szCs w:val="20"/>
        </w:rPr>
        <w:t>APPEND(</w:t>
      </w:r>
      <w:proofErr w:type="gramEnd"/>
      <w:r w:rsidRPr="001E3569">
        <w:rPr>
          <w:rFonts w:ascii="Times New Roman" w:eastAsia="Times New Roman" w:hAnsi="Times New Roman" w:cs="Times New Roman"/>
          <w:sz w:val="20"/>
          <w:szCs w:val="20"/>
        </w:rPr>
        <w:t xml:space="preserve">*): </w:t>
      </w:r>
    </w:p>
    <w:p w:rsidR="001E3569" w:rsidRPr="001E3569" w:rsidRDefault="001E3569" w:rsidP="001E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w:hAnsi="Courier" w:cs="Courier"/>
          <w:sz w:val="20"/>
          <w:szCs w:val="20"/>
        </w:rPr>
      </w:pPr>
      <w:r w:rsidRPr="001E3569">
        <w:rPr>
          <w:rFonts w:ascii="Courier" w:hAnsi="Courier" w:cs="Courier"/>
          <w:sz w:val="20"/>
          <w:szCs w:val="20"/>
        </w:rPr>
        <w:t xml:space="preserve">    1.2APPEND3NIL000NIL0</w:t>
      </w:r>
      <w:r>
        <w:rPr>
          <w:rFonts w:ascii="Courier" w:hAnsi="Courier" w:cs="Courier"/>
          <w:sz w:val="20"/>
          <w:szCs w:val="20"/>
        </w:rPr>
        <w:br/>
      </w:r>
      <w:proofErr w:type="gramStart"/>
      <w:r w:rsidRPr="001E3569">
        <w:rPr>
          <w:rFonts w:ascii="Courier" w:hAnsi="Courier" w:cs="Courier"/>
          <w:sz w:val="20"/>
          <w:szCs w:val="20"/>
        </w:rPr>
        <w:t xml:space="preserve">    3.2APPEND3.2012.203.2APPEND3123NIL0</w:t>
      </w:r>
      <w:proofErr w:type="gramEnd"/>
    </w:p>
    <w:p w:rsidR="001E3569" w:rsidRPr="001E3569" w:rsidRDefault="001E3569" w:rsidP="001E3569">
      <w:pPr>
        <w:spacing w:beforeAutospacing="1" w:afterAutospacing="1"/>
        <w:ind w:left="1440"/>
        <w:rPr>
          <w:rFonts w:ascii="Times New Roman" w:eastAsia="Times New Roman" w:hAnsi="Times New Roman" w:cs="Times New Roman"/>
          <w:sz w:val="20"/>
          <w:szCs w:val="20"/>
        </w:rPr>
      </w:pPr>
      <w:r w:rsidRPr="001E3569">
        <w:rPr>
          <w:rFonts w:ascii="Times New Roman" w:eastAsia="Times New Roman" w:hAnsi="Times New Roman" w:cs="Times New Roman"/>
          <w:sz w:val="20"/>
          <w:szCs w:val="20"/>
        </w:rPr>
        <w:t xml:space="preserve">(*) The first digit is the number of variables. Each </w:t>
      </w:r>
      <w:proofErr w:type="spellStart"/>
      <w:r w:rsidRPr="001E3569">
        <w:rPr>
          <w:rFonts w:ascii="Times New Roman" w:eastAsia="Times New Roman" w:hAnsi="Times New Roman" w:cs="Times New Roman"/>
          <w:sz w:val="20"/>
          <w:szCs w:val="20"/>
        </w:rPr>
        <w:t>funct</w:t>
      </w:r>
      <w:r>
        <w:rPr>
          <w:rFonts w:ascii="Times New Roman" w:eastAsia="Times New Roman" w:hAnsi="Times New Roman" w:cs="Times New Roman"/>
          <w:sz w:val="20"/>
          <w:szCs w:val="20"/>
        </w:rPr>
        <w:t>or</w:t>
      </w:r>
      <w:proofErr w:type="spellEnd"/>
      <w:r>
        <w:rPr>
          <w:rFonts w:ascii="Times New Roman" w:eastAsia="Times New Roman" w:hAnsi="Times New Roman" w:cs="Times New Roman"/>
          <w:sz w:val="20"/>
          <w:szCs w:val="20"/>
        </w:rPr>
        <w:t xml:space="preserve"> is followed by its </w:t>
      </w:r>
      <w:proofErr w:type="spellStart"/>
      <w:r>
        <w:rPr>
          <w:rFonts w:ascii="Times New Roman" w:eastAsia="Times New Roman" w:hAnsi="Times New Roman" w:cs="Times New Roman"/>
          <w:sz w:val="20"/>
          <w:szCs w:val="20"/>
        </w:rPr>
        <w:t>arity</w:t>
      </w:r>
      <w:proofErr w:type="spellEnd"/>
      <w:r>
        <w:rPr>
          <w:rFonts w:ascii="Times New Roman" w:eastAsia="Times New Roman" w:hAnsi="Times New Roman" w:cs="Times New Roman"/>
          <w:sz w:val="20"/>
          <w:szCs w:val="20"/>
        </w:rPr>
        <w:t xml:space="preserve"> and </w:t>
      </w:r>
      <w:r w:rsidRPr="001E3569">
        <w:rPr>
          <w:rFonts w:ascii="Times New Roman" w:eastAsia="Times New Roman" w:hAnsi="Times New Roman" w:cs="Times New Roman"/>
          <w:sz w:val="20"/>
          <w:szCs w:val="20"/>
        </w:rPr>
        <w:t>variables are represented by integer offsets (not ambiguous, as numbers greater than 9 are not allowed)."</w:t>
      </w:r>
      <w:r w:rsidRPr="001E3569">
        <w:rPr>
          <w:rFonts w:ascii="Times New Roman" w:eastAsia="Times New Roman" w:hAnsi="Times New Roman" w:cs="Times New Roman"/>
          <w:sz w:val="20"/>
          <w:szCs w:val="20"/>
        </w:rPr>
        <w:br/>
      </w:r>
      <w:hyperlink r:id="rId13" w:history="1">
        <w:proofErr w:type="gramStart"/>
        <w:r w:rsidRPr="001E3569">
          <w:rPr>
            <w:rFonts w:ascii="Times New Roman" w:eastAsia="Times New Roman" w:hAnsi="Times New Roman" w:cs="Times New Roman"/>
            <w:color w:val="0000FF"/>
            <w:sz w:val="20"/>
            <w:szCs w:val="20"/>
            <w:u w:val="single"/>
          </w:rPr>
          <w:t>odra.4</w:t>
        </w:r>
        <w:proofErr w:type="gramEnd"/>
      </w:hyperlink>
      <w:r w:rsidRPr="001E3569">
        <w:rPr>
          <w:rFonts w:ascii="Times New Roman" w:eastAsia="Times New Roman" w:hAnsi="Times New Roman" w:cs="Times New Roman"/>
          <w:sz w:val="20"/>
          <w:szCs w:val="20"/>
        </w:rPr>
        <w:t xml:space="preserve"> </w:t>
      </w:r>
    </w:p>
    <w:p w:rsidR="001E3569" w:rsidRPr="001E3569" w:rsidRDefault="001E3569" w:rsidP="001E3569">
      <w:pPr>
        <w:numPr>
          <w:ilvl w:val="1"/>
          <w:numId w:val="1"/>
        </w:numPr>
        <w:spacing w:before="100" w:beforeAutospacing="1" w:after="100" w:afterAutospacing="1"/>
        <w:rPr>
          <w:rFonts w:ascii="Times New Roman" w:eastAsia="Times New Roman" w:hAnsi="Times New Roman" w:cs="Times New Roman"/>
          <w:sz w:val="20"/>
          <w:szCs w:val="20"/>
        </w:rPr>
      </w:pPr>
      <w:r w:rsidRPr="001E3569">
        <w:rPr>
          <w:rFonts w:ascii="Times New Roman" w:eastAsia="Times New Roman" w:hAnsi="Times New Roman" w:cs="Times New Roman"/>
          <w:sz w:val="20"/>
          <w:szCs w:val="20"/>
        </w:rPr>
        <w:t xml:space="preserve">"The third deck - about 75 cards - started with a card defining the character set, followed by 17 cards of integer sequences defining the interpreter state's 'kernel' (the representation of NIL, etc.). Seven cards declared the non-character </w:t>
      </w:r>
      <w:proofErr w:type="spellStart"/>
      <w:r w:rsidRPr="001E3569">
        <w:rPr>
          <w:rFonts w:ascii="Times New Roman" w:eastAsia="Times New Roman" w:hAnsi="Times New Roman" w:cs="Times New Roman"/>
          <w:sz w:val="20"/>
          <w:szCs w:val="20"/>
        </w:rPr>
        <w:t>functors</w:t>
      </w:r>
      <w:proofErr w:type="spellEnd"/>
      <w:r w:rsidRPr="001E3569">
        <w:rPr>
          <w:rFonts w:ascii="Times New Roman" w:eastAsia="Times New Roman" w:hAnsi="Times New Roman" w:cs="Times New Roman"/>
          <w:sz w:val="20"/>
          <w:szCs w:val="20"/>
        </w:rPr>
        <w:t xml:space="preserve"> and </w:t>
      </w:r>
      <w:proofErr w:type="gramStart"/>
      <w:r w:rsidRPr="001E3569">
        <w:rPr>
          <w:rFonts w:ascii="Times New Roman" w:eastAsia="Times New Roman" w:hAnsi="Times New Roman" w:cs="Times New Roman"/>
          <w:sz w:val="20"/>
          <w:szCs w:val="20"/>
        </w:rPr>
        <w:t>predicates</w:t>
      </w:r>
      <w:proofErr w:type="gramEnd"/>
      <w:r w:rsidRPr="001E3569">
        <w:rPr>
          <w:rFonts w:ascii="Times New Roman" w:eastAsia="Times New Roman" w:hAnsi="Times New Roman" w:cs="Times New Roman"/>
          <w:sz w:val="20"/>
          <w:szCs w:val="20"/>
        </w:rPr>
        <w:t xml:space="preserve"> used in the Prefix Prolog program which followed, 'The </w:t>
      </w:r>
      <w:proofErr w:type="spellStart"/>
      <w:r w:rsidRPr="001E3569">
        <w:rPr>
          <w:rFonts w:ascii="Times New Roman" w:eastAsia="Times New Roman" w:hAnsi="Times New Roman" w:cs="Times New Roman"/>
          <w:sz w:val="20"/>
          <w:szCs w:val="20"/>
        </w:rPr>
        <w:t>Bootstrapper</w:t>
      </w:r>
      <w:proofErr w:type="spellEnd"/>
      <w:r w:rsidRPr="001E3569">
        <w:rPr>
          <w:rFonts w:ascii="Times New Roman" w:eastAsia="Times New Roman" w:hAnsi="Times New Roman" w:cs="Times New Roman"/>
          <w:sz w:val="20"/>
          <w:szCs w:val="20"/>
        </w:rPr>
        <w:t xml:space="preserve">', which could read and execute programs written in what we called 'Prolog B'. This was rather primitive, but already similar to full Prolog ('Prolog C'). One could write: </w:t>
      </w:r>
    </w:p>
    <w:p w:rsidR="001E3569" w:rsidRPr="001E3569" w:rsidRDefault="001E3569" w:rsidP="001E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w:hAnsi="Courier" w:cs="Courier"/>
          <w:sz w:val="20"/>
          <w:szCs w:val="20"/>
        </w:rPr>
      </w:pPr>
      <w:r>
        <w:rPr>
          <w:rFonts w:ascii="Courier" w:hAnsi="Courier" w:cs="Courier"/>
          <w:sz w:val="20"/>
          <w:szCs w:val="20"/>
        </w:rPr>
        <w:t xml:space="preserve">    </w:t>
      </w:r>
      <w:r w:rsidRPr="001E3569">
        <w:rPr>
          <w:rFonts w:ascii="Courier" w:hAnsi="Courier" w:cs="Courier"/>
          <w:sz w:val="20"/>
          <w:szCs w:val="20"/>
        </w:rPr>
        <w:t>+</w:t>
      </w:r>
      <w:proofErr w:type="gramStart"/>
      <w:r w:rsidRPr="001E3569">
        <w:rPr>
          <w:rFonts w:ascii="Courier" w:hAnsi="Courier" w:cs="Courier"/>
          <w:sz w:val="20"/>
          <w:szCs w:val="20"/>
        </w:rPr>
        <w:t>APPEND(</w:t>
      </w:r>
      <w:proofErr w:type="gramEnd"/>
      <w:r w:rsidRPr="001E3569">
        <w:rPr>
          <w:rFonts w:ascii="Courier" w:hAnsi="Courier" w:cs="Courier"/>
          <w:sz w:val="20"/>
          <w:szCs w:val="20"/>
        </w:rPr>
        <w:t>NIL,*L,*L)</w:t>
      </w:r>
      <w:r>
        <w:rPr>
          <w:rFonts w:ascii="Courier" w:hAnsi="Courier" w:cs="Courier"/>
          <w:sz w:val="20"/>
          <w:szCs w:val="20"/>
        </w:rPr>
        <w:br/>
        <w:t xml:space="preserve">    </w:t>
      </w:r>
      <w:r w:rsidRPr="001E3569">
        <w:rPr>
          <w:rFonts w:ascii="Courier" w:hAnsi="Courier" w:cs="Courier"/>
          <w:sz w:val="20"/>
          <w:szCs w:val="20"/>
        </w:rPr>
        <w:t>+APPEND(.(*EL,*L), *L2, .(*EL,*L3)) -APPEND(*L,*L2,*L3)</w:t>
      </w:r>
    </w:p>
    <w:p w:rsidR="001E3569" w:rsidRPr="001E3569" w:rsidRDefault="001E3569" w:rsidP="001E3569">
      <w:pPr>
        <w:spacing w:beforeAutospacing="1" w:afterAutospacing="1"/>
        <w:ind w:left="1440"/>
        <w:rPr>
          <w:rFonts w:ascii="Times New Roman" w:eastAsia="Times New Roman" w:hAnsi="Times New Roman" w:cs="Times New Roman"/>
          <w:sz w:val="20"/>
          <w:szCs w:val="20"/>
        </w:rPr>
      </w:pPr>
      <w:r w:rsidRPr="001E3569">
        <w:rPr>
          <w:rFonts w:ascii="Times New Roman" w:eastAsia="Times New Roman" w:hAnsi="Times New Roman" w:cs="Times New Roman"/>
          <w:sz w:val="20"/>
          <w:szCs w:val="20"/>
        </w:rPr>
        <w:t xml:space="preserve">" </w:t>
      </w:r>
      <w:hyperlink r:id="rId14" w:history="1">
        <w:proofErr w:type="gramStart"/>
        <w:r w:rsidRPr="001E3569">
          <w:rPr>
            <w:rFonts w:ascii="Times New Roman" w:eastAsia="Times New Roman" w:hAnsi="Times New Roman" w:cs="Times New Roman"/>
            <w:color w:val="0000FF"/>
            <w:sz w:val="20"/>
            <w:szCs w:val="20"/>
            <w:u w:val="single"/>
          </w:rPr>
          <w:t>odra.5</w:t>
        </w:r>
        <w:proofErr w:type="gramEnd"/>
      </w:hyperlink>
      <w:r w:rsidRPr="001E3569">
        <w:rPr>
          <w:rFonts w:ascii="Times New Roman" w:eastAsia="Times New Roman" w:hAnsi="Times New Roman" w:cs="Times New Roman"/>
          <w:sz w:val="20"/>
          <w:szCs w:val="20"/>
        </w:rPr>
        <w:t xml:space="preserve"> </w:t>
      </w:r>
    </w:p>
    <w:p w:rsidR="0021063A" w:rsidRPr="001E3569" w:rsidRDefault="001E3569" w:rsidP="001E3569">
      <w:pPr>
        <w:numPr>
          <w:ilvl w:val="1"/>
          <w:numId w:val="1"/>
        </w:numPr>
        <w:spacing w:before="100" w:beforeAutospacing="1" w:after="100" w:afterAutospacing="1"/>
        <w:rPr>
          <w:rFonts w:ascii="Times New Roman" w:eastAsia="Times New Roman" w:hAnsi="Times New Roman" w:cs="Times New Roman"/>
          <w:sz w:val="20"/>
          <w:szCs w:val="20"/>
        </w:rPr>
      </w:pPr>
      <w:r w:rsidRPr="001E3569">
        <w:rPr>
          <w:rFonts w:ascii="Times New Roman" w:eastAsia="Times New Roman" w:hAnsi="Times New Roman" w:cs="Times New Roman"/>
          <w:sz w:val="20"/>
          <w:szCs w:val="20"/>
        </w:rPr>
        <w:t xml:space="preserve">"The last deck consisted of about 400 cards in Prolog B, defining the full Prolog Monitor (interpreter with 'real' diagnostics, high-level input/output routines, etc.). The Monitor was written in a style </w:t>
      </w:r>
      <w:proofErr w:type="gramStart"/>
      <w:r w:rsidRPr="001E3569">
        <w:rPr>
          <w:rFonts w:ascii="Times New Roman" w:eastAsia="Times New Roman" w:hAnsi="Times New Roman" w:cs="Times New Roman"/>
          <w:sz w:val="20"/>
          <w:szCs w:val="20"/>
        </w:rPr>
        <w:t>apparently-designed</w:t>
      </w:r>
      <w:proofErr w:type="gramEnd"/>
      <w:r w:rsidRPr="001E3569">
        <w:rPr>
          <w:rFonts w:ascii="Times New Roman" w:eastAsia="Times New Roman" w:hAnsi="Times New Roman" w:cs="Times New Roman"/>
          <w:sz w:val="20"/>
          <w:szCs w:val="20"/>
        </w:rPr>
        <w:t xml:space="preserve"> to squeeze the last ounce of advantage from unification's ability to deal with multi-purpose arguments. Despite repeated attempts to read it, we could not at first understand more than small isolated fragments of this program, so for a long time we did it no harm apart from changing French diagnostic messages to Polish." </w:t>
      </w:r>
      <w:hyperlink r:id="rId15" w:history="1">
        <w:r w:rsidRPr="001E3569">
          <w:rPr>
            <w:rFonts w:ascii="Times New Roman" w:eastAsia="Times New Roman" w:hAnsi="Times New Roman" w:cs="Times New Roman"/>
            <w:color w:val="0000FF"/>
            <w:sz w:val="20"/>
            <w:szCs w:val="20"/>
            <w:u w:val="single"/>
          </w:rPr>
          <w:t>odra.6</w:t>
        </w:r>
      </w:hyperlink>
    </w:p>
    <w:sectPr w:rsidR="0021063A" w:rsidRPr="001E3569" w:rsidSect="00FD1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0A50"/>
    <w:multiLevelType w:val="multilevel"/>
    <w:tmpl w:val="ADA29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69"/>
    <w:rsid w:val="001E3569"/>
    <w:rsid w:val="0021063A"/>
    <w:rsid w:val="00FD1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C8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356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1E3569"/>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3569"/>
    <w:rPr>
      <w:rFonts w:ascii="Times New Roman" w:hAnsi="Times New Roman"/>
      <w:b/>
      <w:bCs/>
      <w:sz w:val="27"/>
      <w:szCs w:val="27"/>
    </w:rPr>
  </w:style>
  <w:style w:type="character" w:customStyle="1" w:styleId="Heading4Char">
    <w:name w:val="Heading 4 Char"/>
    <w:basedOn w:val="DefaultParagraphFont"/>
    <w:link w:val="Heading4"/>
    <w:uiPriority w:val="9"/>
    <w:rsid w:val="001E3569"/>
    <w:rPr>
      <w:rFonts w:ascii="Times New Roman" w:hAnsi="Times New Roman"/>
      <w:b/>
      <w:bCs/>
    </w:rPr>
  </w:style>
  <w:style w:type="paragraph" w:styleId="NormalWeb">
    <w:name w:val="Normal (Web)"/>
    <w:basedOn w:val="Normal"/>
    <w:uiPriority w:val="99"/>
    <w:semiHidden/>
    <w:unhideWhenUsed/>
    <w:rsid w:val="001E356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E3569"/>
    <w:rPr>
      <w:color w:val="0000FF"/>
      <w:u w:val="single"/>
    </w:rPr>
  </w:style>
  <w:style w:type="paragraph" w:styleId="HTMLPreformatted">
    <w:name w:val="HTML Preformatted"/>
    <w:basedOn w:val="Normal"/>
    <w:link w:val="HTMLPreformattedChar"/>
    <w:uiPriority w:val="99"/>
    <w:semiHidden/>
    <w:unhideWhenUsed/>
    <w:rsid w:val="001E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E3569"/>
    <w:rPr>
      <w:rFonts w:ascii="Courier" w:hAnsi="Courier" w:cs="Courier"/>
      <w:sz w:val="20"/>
      <w:szCs w:val="20"/>
    </w:rPr>
  </w:style>
  <w:style w:type="paragraph" w:styleId="DocumentMap">
    <w:name w:val="Document Map"/>
    <w:basedOn w:val="Normal"/>
    <w:link w:val="DocumentMapChar"/>
    <w:uiPriority w:val="99"/>
    <w:semiHidden/>
    <w:unhideWhenUsed/>
    <w:rsid w:val="001E3569"/>
    <w:rPr>
      <w:rFonts w:ascii="Lucida Grande" w:hAnsi="Lucida Grande"/>
    </w:rPr>
  </w:style>
  <w:style w:type="character" w:customStyle="1" w:styleId="DocumentMapChar">
    <w:name w:val="Document Map Char"/>
    <w:basedOn w:val="DefaultParagraphFont"/>
    <w:link w:val="DocumentMap"/>
    <w:uiPriority w:val="99"/>
    <w:semiHidden/>
    <w:rsid w:val="001E3569"/>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356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1E3569"/>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3569"/>
    <w:rPr>
      <w:rFonts w:ascii="Times New Roman" w:hAnsi="Times New Roman"/>
      <w:b/>
      <w:bCs/>
      <w:sz w:val="27"/>
      <w:szCs w:val="27"/>
    </w:rPr>
  </w:style>
  <w:style w:type="character" w:customStyle="1" w:styleId="Heading4Char">
    <w:name w:val="Heading 4 Char"/>
    <w:basedOn w:val="DefaultParagraphFont"/>
    <w:link w:val="Heading4"/>
    <w:uiPriority w:val="9"/>
    <w:rsid w:val="001E3569"/>
    <w:rPr>
      <w:rFonts w:ascii="Times New Roman" w:hAnsi="Times New Roman"/>
      <w:b/>
      <w:bCs/>
    </w:rPr>
  </w:style>
  <w:style w:type="paragraph" w:styleId="NormalWeb">
    <w:name w:val="Normal (Web)"/>
    <w:basedOn w:val="Normal"/>
    <w:uiPriority w:val="99"/>
    <w:semiHidden/>
    <w:unhideWhenUsed/>
    <w:rsid w:val="001E356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E3569"/>
    <w:rPr>
      <w:color w:val="0000FF"/>
      <w:u w:val="single"/>
    </w:rPr>
  </w:style>
  <w:style w:type="paragraph" w:styleId="HTMLPreformatted">
    <w:name w:val="HTML Preformatted"/>
    <w:basedOn w:val="Normal"/>
    <w:link w:val="HTMLPreformattedChar"/>
    <w:uiPriority w:val="99"/>
    <w:semiHidden/>
    <w:unhideWhenUsed/>
    <w:rsid w:val="001E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E3569"/>
    <w:rPr>
      <w:rFonts w:ascii="Courier" w:hAnsi="Courier" w:cs="Courier"/>
      <w:sz w:val="20"/>
      <w:szCs w:val="20"/>
    </w:rPr>
  </w:style>
  <w:style w:type="paragraph" w:styleId="DocumentMap">
    <w:name w:val="Document Map"/>
    <w:basedOn w:val="Normal"/>
    <w:link w:val="DocumentMapChar"/>
    <w:uiPriority w:val="99"/>
    <w:semiHidden/>
    <w:unhideWhenUsed/>
    <w:rsid w:val="001E3569"/>
    <w:rPr>
      <w:rFonts w:ascii="Lucida Grande" w:hAnsi="Lucida Grande"/>
    </w:rPr>
  </w:style>
  <w:style w:type="character" w:customStyle="1" w:styleId="DocumentMapChar">
    <w:name w:val="Document Map Char"/>
    <w:basedOn w:val="DefaultParagraphFont"/>
    <w:link w:val="DocumentMap"/>
    <w:uiPriority w:val="99"/>
    <w:semiHidden/>
    <w:rsid w:val="001E3569"/>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62423">
      <w:bodyDiv w:val="1"/>
      <w:marLeft w:val="0"/>
      <w:marRight w:val="0"/>
      <w:marTop w:val="0"/>
      <w:marBottom w:val="0"/>
      <w:divBdr>
        <w:top w:val="none" w:sz="0" w:space="0" w:color="auto"/>
        <w:left w:val="none" w:sz="0" w:space="0" w:color="auto"/>
        <w:bottom w:val="none" w:sz="0" w:space="0" w:color="auto"/>
        <w:right w:val="none" w:sz="0" w:space="0" w:color="auto"/>
      </w:divBdr>
      <w:divsChild>
        <w:div w:id="774323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ftwarepreservation.org/projects/prolog/index.html" TargetMode="External"/><Relationship Id="rId12" Type="http://schemas.openxmlformats.org/officeDocument/2006/relationships/hyperlink" Target="http://www.softwarepreservation.org/projects/prolog/warsaw/src/odra/ODRA.3" TargetMode="External"/><Relationship Id="rId13" Type="http://schemas.openxmlformats.org/officeDocument/2006/relationships/hyperlink" Target="http://www.softwarepreservation.org/projects/prolog/warsaw/src/odra/ODRA.4" TargetMode="External"/><Relationship Id="rId14" Type="http://schemas.openxmlformats.org/officeDocument/2006/relationships/hyperlink" Target="http://www.softwarepreservation.org/projects/prolog/warsaw/src/odra/ODRA.5" TargetMode="External"/><Relationship Id="rId15" Type="http://schemas.openxmlformats.org/officeDocument/2006/relationships/hyperlink" Target="http://www.softwarepreservation.org/projects/prolog/warsaw/src/odra/ODRA.6"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ftwarepreservation.org/projects/prolog/#ODRA" TargetMode="External"/><Relationship Id="rId7" Type="http://schemas.openxmlformats.org/officeDocument/2006/relationships/hyperlink" Target="http://www.softwarepreservation.org/projects/prolog/index.html" TargetMode="External"/><Relationship Id="rId8" Type="http://schemas.openxmlformats.org/officeDocument/2006/relationships/hyperlink" Target="http://www.softwarepreservation.org/projects/prolog/index.html" TargetMode="External"/><Relationship Id="rId9" Type="http://schemas.openxmlformats.org/officeDocument/2006/relationships/hyperlink" Target="http://www.softwarepreservation.org/projects/prolog/warsaw/src/odra.zip" TargetMode="External"/><Relationship Id="rId10" Type="http://schemas.openxmlformats.org/officeDocument/2006/relationships/hyperlink" Target="http://www.softwarepreservation.org/projects/prolog/warsaw/src/od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569</Words>
  <Characters>3245</Characters>
  <Application>Microsoft Macintosh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McJones</dc:creator>
  <cp:keywords/>
  <dc:description/>
  <cp:lastModifiedBy>Paul McJones</cp:lastModifiedBy>
  <cp:revision>1</cp:revision>
  <dcterms:created xsi:type="dcterms:W3CDTF">2020-03-26T17:27:00Z</dcterms:created>
  <dcterms:modified xsi:type="dcterms:W3CDTF">2020-03-26T17:33:00Z</dcterms:modified>
</cp:coreProperties>
</file>